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41C00D65" w14:textId="77777777" w:rsidR="00812880" w:rsidRDefault="00CB7E4F">
      <w:pPr>
        <w:widowControl w:val="0"/>
        <w:pBdr>
          <w:top w:val="nil"/>
          <w:left w:val="nil"/>
          <w:bottom w:val="nil"/>
          <w:right w:val="nil"/>
          <w:between w:val="nil"/>
        </w:pBdr>
        <w:spacing w:after="0" w:line="276" w:lineRule="auto"/>
      </w:pPr>
      <w:r>
        <w:pict w14:anchorId="5413876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8" type="#_x0000_t136" style="position:absolute;margin-left:0;margin-top:0;width:50pt;height:50pt;z-index:251657728;visibility:hidden">
            <o:lock v:ext="edit" selection="t"/>
          </v:shape>
        </w:pict>
      </w:r>
      <w:r>
        <w:pict w14:anchorId="0C3E25A8">
          <v:shape id="_x0000_s1027" type="#_x0000_t136" style="position:absolute;margin-left:0;margin-top:0;width:50pt;height:50pt;z-index:251658752;visibility:hidden">
            <o:lock v:ext="edit" selection="t"/>
          </v:shape>
        </w:pict>
      </w:r>
      <w:r>
        <w:pict w14:anchorId="47374A17">
          <v:shape id="_x0000_s1026" type="#_x0000_t136" style="position:absolute;margin-left:0;margin-top:0;width:50pt;height:50pt;z-index:251659776;visibility:hidden">
            <o:lock v:ext="edit" selection="t"/>
          </v:shape>
        </w:pict>
      </w:r>
    </w:p>
    <w:p w14:paraId="7FCEA318" w14:textId="77777777" w:rsidR="00812880" w:rsidRDefault="003D3040">
      <w:pPr>
        <w:spacing w:after="0" w:line="240" w:lineRule="auto"/>
        <w:rPr>
          <w:rFonts w:ascii="Arial" w:eastAsia="Arial" w:hAnsi="Arial" w:cs="Arial"/>
          <w:b/>
          <w:bCs/>
          <w:sz w:val="20"/>
          <w:szCs w:val="20"/>
        </w:rPr>
      </w:pPr>
      <w:r>
        <w:rPr>
          <w:noProof/>
        </w:rPr>
        <w:drawing>
          <wp:anchor distT="0" distB="0" distL="114300" distR="114300" simplePos="0" relativeHeight="251655680" behindDoc="0" locked="0" layoutInCell="1" hidden="0" allowOverlap="1" wp14:anchorId="2F2226B4" wp14:editId="4C3392C5">
            <wp:simplePos x="0" y="0"/>
            <wp:positionH relativeFrom="column">
              <wp:posOffset>317499</wp:posOffset>
            </wp:positionH>
            <wp:positionV relativeFrom="paragraph">
              <wp:posOffset>193040</wp:posOffset>
            </wp:positionV>
            <wp:extent cx="5096510" cy="4594225"/>
            <wp:effectExtent l="0" t="0" r="0" b="0"/>
            <wp:wrapSquare wrapText="bothSides" distT="0" distB="0" distL="114300" distR="114300"/>
            <wp:docPr id="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t="5660" b="4193"/>
                    <a:stretch>
                      <a:fillRect/>
                    </a:stretch>
                  </pic:blipFill>
                  <pic:spPr>
                    <a:xfrm>
                      <a:off x="0" y="0"/>
                      <a:ext cx="5096510" cy="4594225"/>
                    </a:xfrm>
                    <a:prstGeom prst="rect">
                      <a:avLst/>
                    </a:prstGeom>
                    <a:ln/>
                  </pic:spPr>
                </pic:pic>
              </a:graphicData>
            </a:graphic>
          </wp:anchor>
        </w:drawing>
      </w:r>
      <w:r>
        <w:rPr>
          <w:noProof/>
        </w:rPr>
        <mc:AlternateContent>
          <mc:Choice Requires="wpg">
            <w:drawing>
              <wp:anchor distT="0" distB="0" distL="114300" distR="114300" simplePos="0" relativeHeight="251656704" behindDoc="0" locked="0" layoutInCell="1" hidden="0" allowOverlap="1" wp14:anchorId="71925F10" wp14:editId="1755DE4E">
                <wp:simplePos x="0" y="0"/>
                <wp:positionH relativeFrom="column">
                  <wp:posOffset>1322705</wp:posOffset>
                </wp:positionH>
                <wp:positionV relativeFrom="paragraph">
                  <wp:posOffset>2042305</wp:posOffset>
                </wp:positionV>
                <wp:extent cx="3086100" cy="763905"/>
                <wp:effectExtent l="0" t="0" r="0" b="0"/>
                <wp:wrapNone/>
                <wp:docPr id="5" name="Rectangle 5"/>
                <wp:cNvGraphicFramePr/>
                <a:graphic xmlns:a="http://schemas.openxmlformats.org/drawingml/2006/main">
                  <a:graphicData uri="http://schemas.microsoft.com/office/word/2010/wordprocessingShape">
                    <wps:wsp>
                      <wps:cNvSpPr/>
                      <wps:spPr>
                        <a:xfrm>
                          <a:off x="3807713" y="3402810"/>
                          <a:ext cx="3076575" cy="754380"/>
                        </a:xfrm>
                        <a:prstGeom prst="rect">
                          <a:avLst/>
                        </a:prstGeom>
                        <a:solidFill>
                          <a:schemeClr val="lt1"/>
                        </a:solidFill>
                        <a:ln>
                          <a:noFill/>
                        </a:ln>
                      </wps:spPr>
                      <wps:txbx>
                        <w:txbxContent>
                          <w:p w14:paraId="14D533EF" w14:textId="77777777" w:rsidR="00812880" w:rsidRDefault="003D3040">
                            <w:pPr>
                              <w:spacing w:line="258" w:lineRule="auto"/>
                              <w:jc w:val="center"/>
                              <w:textDirection w:val="btLr"/>
                            </w:pPr>
                            <w:r>
                              <w:rPr>
                                <w:b/>
                                <w:color w:val="000000"/>
                                <w:sz w:val="40"/>
                              </w:rPr>
                              <w:t>Creative Arts Policy</w:t>
                            </w:r>
                          </w:p>
                        </w:txbxContent>
                      </wps:txbx>
                      <wps:bodyPr spcFirstLastPara="1" wrap="square" lIns="91425" tIns="45700" rIns="91425" bIns="45700" anchor="t"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xmlns:w16sdtdh="http://schemas.microsoft.com/office/word/2020/wordml/sdtdatahash" xmlns:w16="http://schemas.microsoft.com/office/word/2018/wordml" xmlns:w16cex="http://schemas.microsoft.com/office/word/2018/wordml/cex">
            <w:drawing>
              <wp:anchor allowOverlap="1" behindDoc="0" distB="0" distT="0" distL="114300" distR="114300" hidden="0" layoutInCell="1" locked="0" relativeHeight="0" simplePos="0">
                <wp:simplePos x="0" y="0"/>
                <wp:positionH relativeFrom="column">
                  <wp:posOffset>1322705</wp:posOffset>
                </wp:positionH>
                <wp:positionV relativeFrom="paragraph">
                  <wp:posOffset>2042305</wp:posOffset>
                </wp:positionV>
                <wp:extent cx="3086100" cy="763905"/>
                <wp:effectExtent b="0" l="0" r="0" t="0"/>
                <wp:wrapNone/>
                <wp:docPr id="5" name="image2.png"/>
                <a:graphic>
                  <a:graphicData uri="http://schemas.openxmlformats.org/drawingml/2006/picture">
                    <pic:pic>
                      <pic:nvPicPr>
                        <pic:cNvPr id="0" name="image2.png"/>
                        <pic:cNvPicPr preferRelativeResize="0"/>
                      </pic:nvPicPr>
                      <pic:blipFill>
                        <a:blip r:embed="rId9"/>
                        <a:srcRect/>
                        <a:stretch>
                          <a:fillRect/>
                        </a:stretch>
                      </pic:blipFill>
                      <pic:spPr>
                        <a:xfrm>
                          <a:off x="0" y="0"/>
                          <a:ext cx="3086100" cy="763905"/>
                        </a:xfrm>
                        <a:prstGeom prst="rect"/>
                        <a:ln/>
                      </pic:spPr>
                    </pic:pic>
                  </a:graphicData>
                </a:graphic>
              </wp:anchor>
            </w:drawing>
          </mc:Fallback>
        </mc:AlternateContent>
      </w:r>
    </w:p>
    <w:p w14:paraId="3553D3E5" w14:textId="77777777" w:rsidR="00812880" w:rsidRDefault="00812880">
      <w:pPr>
        <w:spacing w:after="0" w:line="240" w:lineRule="auto"/>
        <w:jc w:val="center"/>
        <w:rPr>
          <w:rFonts w:ascii="Arial" w:eastAsia="Arial" w:hAnsi="Arial" w:cs="Arial"/>
          <w:b/>
          <w:bCs/>
          <w:sz w:val="20"/>
          <w:szCs w:val="20"/>
        </w:rPr>
      </w:pPr>
    </w:p>
    <w:p w14:paraId="6BF4BB8D" w14:textId="77777777" w:rsidR="00812880" w:rsidRDefault="00812880">
      <w:pPr>
        <w:rPr>
          <w:sz w:val="20"/>
          <w:szCs w:val="20"/>
        </w:rPr>
      </w:pPr>
    </w:p>
    <w:tbl>
      <w:tblPr>
        <w:tblStyle w:val="a"/>
        <w:tblpPr w:leftFromText="180" w:rightFromText="180" w:vertAnchor="page" w:horzAnchor="margin" w:tblpXSpec="center" w:tblpY="9646"/>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823"/>
        <w:gridCol w:w="5193"/>
      </w:tblGrid>
      <w:tr w:rsidR="00812880" w14:paraId="553B58AB" w14:textId="77777777">
        <w:tc>
          <w:tcPr>
            <w:tcW w:w="3823" w:type="dxa"/>
          </w:tcPr>
          <w:p w14:paraId="26CBF561" w14:textId="77777777" w:rsidR="00812880" w:rsidRDefault="003D3040">
            <w:pPr>
              <w:rPr>
                <w:b/>
                <w:bCs/>
                <w:sz w:val="24"/>
                <w:szCs w:val="24"/>
              </w:rPr>
            </w:pPr>
            <w:r>
              <w:rPr>
                <w:b/>
                <w:bCs/>
                <w:sz w:val="24"/>
                <w:szCs w:val="24"/>
              </w:rPr>
              <w:t>Date of Approval:</w:t>
            </w:r>
          </w:p>
        </w:tc>
        <w:tc>
          <w:tcPr>
            <w:tcW w:w="5193" w:type="dxa"/>
          </w:tcPr>
          <w:p w14:paraId="7991461A" w14:textId="280E5F7F" w:rsidR="00812880" w:rsidRDefault="00C3051A">
            <w:pPr>
              <w:rPr>
                <w:b/>
                <w:bCs/>
                <w:sz w:val="24"/>
                <w:szCs w:val="24"/>
              </w:rPr>
            </w:pPr>
            <w:r>
              <w:rPr>
                <w:b/>
                <w:bCs/>
                <w:sz w:val="24"/>
                <w:szCs w:val="24"/>
              </w:rPr>
              <w:t>2</w:t>
            </w:r>
            <w:r w:rsidRPr="00C3051A">
              <w:rPr>
                <w:b/>
                <w:bCs/>
                <w:sz w:val="24"/>
                <w:szCs w:val="24"/>
                <w:vertAlign w:val="superscript"/>
              </w:rPr>
              <w:t>nd</w:t>
            </w:r>
            <w:r>
              <w:rPr>
                <w:b/>
                <w:bCs/>
                <w:sz w:val="24"/>
                <w:szCs w:val="24"/>
              </w:rPr>
              <w:t xml:space="preserve"> February 2026</w:t>
            </w:r>
          </w:p>
        </w:tc>
      </w:tr>
      <w:tr w:rsidR="00812880" w14:paraId="4D075F35" w14:textId="77777777">
        <w:tc>
          <w:tcPr>
            <w:tcW w:w="3823" w:type="dxa"/>
          </w:tcPr>
          <w:p w14:paraId="60C57076" w14:textId="77777777" w:rsidR="00812880" w:rsidRDefault="003D3040">
            <w:pPr>
              <w:rPr>
                <w:b/>
                <w:bCs/>
                <w:sz w:val="24"/>
                <w:szCs w:val="24"/>
              </w:rPr>
            </w:pPr>
            <w:r>
              <w:rPr>
                <w:b/>
                <w:bCs/>
                <w:sz w:val="24"/>
                <w:szCs w:val="24"/>
              </w:rPr>
              <w:t>Committee/FGB</w:t>
            </w:r>
          </w:p>
        </w:tc>
        <w:tc>
          <w:tcPr>
            <w:tcW w:w="5193" w:type="dxa"/>
          </w:tcPr>
          <w:p w14:paraId="11783EA1" w14:textId="77777777" w:rsidR="00812880" w:rsidRDefault="003D3040">
            <w:pPr>
              <w:rPr>
                <w:b/>
                <w:bCs/>
                <w:sz w:val="24"/>
                <w:szCs w:val="24"/>
              </w:rPr>
            </w:pPr>
            <w:r>
              <w:rPr>
                <w:b/>
                <w:bCs/>
                <w:sz w:val="24"/>
                <w:szCs w:val="24"/>
              </w:rPr>
              <w:t>FGB</w:t>
            </w:r>
          </w:p>
        </w:tc>
      </w:tr>
      <w:tr w:rsidR="00812880" w14:paraId="370DE39E" w14:textId="77777777">
        <w:tc>
          <w:tcPr>
            <w:tcW w:w="3823" w:type="dxa"/>
          </w:tcPr>
          <w:p w14:paraId="2EDC615A" w14:textId="77777777" w:rsidR="00812880" w:rsidRDefault="003D3040">
            <w:pPr>
              <w:rPr>
                <w:b/>
                <w:bCs/>
                <w:sz w:val="24"/>
                <w:szCs w:val="24"/>
              </w:rPr>
            </w:pPr>
            <w:r>
              <w:rPr>
                <w:b/>
                <w:bCs/>
                <w:sz w:val="24"/>
                <w:szCs w:val="24"/>
              </w:rPr>
              <w:t>Responsible:</w:t>
            </w:r>
          </w:p>
        </w:tc>
        <w:tc>
          <w:tcPr>
            <w:tcW w:w="5193" w:type="dxa"/>
          </w:tcPr>
          <w:p w14:paraId="578F7F27" w14:textId="77777777" w:rsidR="00812880" w:rsidRDefault="003D3040">
            <w:pPr>
              <w:rPr>
                <w:b/>
                <w:bCs/>
                <w:sz w:val="24"/>
                <w:szCs w:val="24"/>
              </w:rPr>
            </w:pPr>
            <w:r>
              <w:rPr>
                <w:b/>
                <w:bCs/>
                <w:sz w:val="24"/>
                <w:szCs w:val="24"/>
              </w:rPr>
              <w:t xml:space="preserve">Vikki Reader – Headteacher </w:t>
            </w:r>
          </w:p>
        </w:tc>
      </w:tr>
      <w:tr w:rsidR="00812880" w14:paraId="63A30C2D" w14:textId="77777777">
        <w:tc>
          <w:tcPr>
            <w:tcW w:w="3823" w:type="dxa"/>
          </w:tcPr>
          <w:p w14:paraId="2AE2062E" w14:textId="77777777" w:rsidR="00812880" w:rsidRDefault="003D3040">
            <w:pPr>
              <w:rPr>
                <w:b/>
                <w:bCs/>
                <w:sz w:val="24"/>
                <w:szCs w:val="24"/>
              </w:rPr>
            </w:pPr>
            <w:r>
              <w:rPr>
                <w:b/>
                <w:bCs/>
                <w:sz w:val="24"/>
                <w:szCs w:val="24"/>
              </w:rPr>
              <w:t xml:space="preserve">Review Date: </w:t>
            </w:r>
          </w:p>
        </w:tc>
        <w:tc>
          <w:tcPr>
            <w:tcW w:w="5193" w:type="dxa"/>
          </w:tcPr>
          <w:p w14:paraId="3C13EE20" w14:textId="77777777" w:rsidR="00812880" w:rsidRDefault="003D3040">
            <w:pPr>
              <w:rPr>
                <w:b/>
                <w:bCs/>
                <w:sz w:val="24"/>
                <w:szCs w:val="24"/>
              </w:rPr>
            </w:pPr>
            <w:r>
              <w:rPr>
                <w:b/>
                <w:bCs/>
                <w:sz w:val="24"/>
                <w:szCs w:val="24"/>
              </w:rPr>
              <w:t>February 2027</w:t>
            </w:r>
          </w:p>
        </w:tc>
      </w:tr>
    </w:tbl>
    <w:p w14:paraId="0117104A" w14:textId="77777777" w:rsidR="00812880" w:rsidRDefault="00812880">
      <w:pPr>
        <w:spacing w:after="0"/>
        <w:rPr>
          <w:b/>
          <w:bCs/>
          <w:sz w:val="28"/>
          <w:szCs w:val="28"/>
        </w:rPr>
      </w:pPr>
    </w:p>
    <w:p w14:paraId="6CD8969C" w14:textId="77777777" w:rsidR="00812880" w:rsidRDefault="00812880">
      <w:pPr>
        <w:spacing w:after="0"/>
        <w:rPr>
          <w:b/>
          <w:bCs/>
          <w:sz w:val="28"/>
          <w:szCs w:val="28"/>
        </w:rPr>
      </w:pPr>
    </w:p>
    <w:p w14:paraId="4C16D390" w14:textId="6A7E3F91" w:rsidR="00812880" w:rsidRDefault="003D3040">
      <w:pPr>
        <w:spacing w:after="0"/>
        <w:rPr>
          <w:b/>
          <w:bCs/>
          <w:sz w:val="28"/>
          <w:szCs w:val="28"/>
        </w:rPr>
      </w:pPr>
      <w:r>
        <w:rPr>
          <w:b/>
          <w:bCs/>
          <w:sz w:val="28"/>
          <w:szCs w:val="28"/>
        </w:rPr>
        <w:t>Signed:</w:t>
      </w:r>
      <w:r>
        <w:rPr>
          <w:sz w:val="28"/>
          <w:szCs w:val="28"/>
        </w:rPr>
        <w:t xml:space="preserve"> </w:t>
      </w:r>
      <w:r>
        <w:rPr>
          <w:b/>
          <w:bCs/>
          <w:sz w:val="28"/>
          <w:szCs w:val="28"/>
        </w:rPr>
        <w:tab/>
      </w:r>
      <w:r w:rsidR="00C3051A">
        <w:rPr>
          <w:noProof/>
        </w:rPr>
        <w:drawing>
          <wp:inline distT="0" distB="0" distL="0" distR="0" wp14:anchorId="334BF1A8" wp14:editId="725EBF7C">
            <wp:extent cx="818866" cy="598402"/>
            <wp:effectExtent l="0" t="0" r="63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823689" cy="601927"/>
                    </a:xfrm>
                    <a:prstGeom prst="rect">
                      <a:avLst/>
                    </a:prstGeom>
                  </pic:spPr>
                </pic:pic>
              </a:graphicData>
            </a:graphic>
          </wp:inline>
        </w:drawing>
      </w:r>
      <w:r>
        <w:rPr>
          <w:b/>
          <w:bCs/>
          <w:sz w:val="28"/>
          <w:szCs w:val="28"/>
        </w:rPr>
        <w:tab/>
      </w:r>
      <w:r>
        <w:rPr>
          <w:b/>
          <w:bCs/>
          <w:sz w:val="28"/>
          <w:szCs w:val="28"/>
        </w:rPr>
        <w:tab/>
      </w:r>
      <w:r>
        <w:rPr>
          <w:b/>
          <w:bCs/>
          <w:sz w:val="28"/>
          <w:szCs w:val="28"/>
        </w:rPr>
        <w:tab/>
        <w:t>Chair</w:t>
      </w:r>
      <w:bookmarkStart w:id="0" w:name="_GoBack"/>
      <w:bookmarkEnd w:id="0"/>
      <w:r>
        <w:rPr>
          <w:b/>
          <w:bCs/>
          <w:sz w:val="28"/>
          <w:szCs w:val="28"/>
        </w:rPr>
        <w:t xml:space="preserve"> of Governors</w:t>
      </w:r>
    </w:p>
    <w:p w14:paraId="15A72158" w14:textId="71BEE28D" w:rsidR="00812880" w:rsidRDefault="00812880">
      <w:pPr>
        <w:spacing w:after="0"/>
        <w:rPr>
          <w:b/>
          <w:bCs/>
          <w:sz w:val="28"/>
          <w:szCs w:val="28"/>
        </w:rPr>
      </w:pPr>
    </w:p>
    <w:p w14:paraId="47B6FA85" w14:textId="5C89E58B" w:rsidR="00812880" w:rsidRDefault="003D3040">
      <w:pPr>
        <w:spacing w:after="0"/>
        <w:rPr>
          <w:b/>
          <w:bCs/>
          <w:sz w:val="28"/>
          <w:szCs w:val="28"/>
        </w:rPr>
      </w:pPr>
      <w:r>
        <w:rPr>
          <w:b/>
          <w:bCs/>
          <w:sz w:val="28"/>
          <w:szCs w:val="28"/>
        </w:rPr>
        <w:t>Signed:</w:t>
      </w:r>
      <w:r>
        <w:rPr>
          <w:b/>
          <w:bCs/>
          <w:sz w:val="28"/>
          <w:szCs w:val="28"/>
        </w:rPr>
        <w:tab/>
      </w:r>
      <w:r w:rsidR="00C3051A">
        <w:rPr>
          <w:noProof/>
        </w:rPr>
        <w:drawing>
          <wp:inline distT="0" distB="0" distL="0" distR="0" wp14:anchorId="675C88AE" wp14:editId="63F46FCC">
            <wp:extent cx="1307189" cy="450376"/>
            <wp:effectExtent l="0" t="0" r="7620"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320458" cy="454948"/>
                    </a:xfrm>
                    <a:prstGeom prst="rect">
                      <a:avLst/>
                    </a:prstGeom>
                  </pic:spPr>
                </pic:pic>
              </a:graphicData>
            </a:graphic>
          </wp:inline>
        </w:drawing>
      </w:r>
      <w:r>
        <w:rPr>
          <w:b/>
          <w:bCs/>
          <w:sz w:val="28"/>
          <w:szCs w:val="28"/>
        </w:rPr>
        <w:tab/>
      </w:r>
      <w:r w:rsidR="00C3051A">
        <w:rPr>
          <w:b/>
          <w:bCs/>
          <w:sz w:val="28"/>
          <w:szCs w:val="28"/>
        </w:rPr>
        <w:t xml:space="preserve">           </w:t>
      </w:r>
      <w:r>
        <w:rPr>
          <w:b/>
          <w:bCs/>
          <w:sz w:val="28"/>
          <w:szCs w:val="28"/>
        </w:rPr>
        <w:t xml:space="preserve">Headteacher </w:t>
      </w:r>
    </w:p>
    <w:p w14:paraId="51B59A14" w14:textId="77777777" w:rsidR="00812880" w:rsidRDefault="00812880">
      <w:pPr>
        <w:spacing w:after="0"/>
        <w:rPr>
          <w:b/>
          <w:bCs/>
          <w:sz w:val="28"/>
          <w:szCs w:val="28"/>
        </w:rPr>
      </w:pPr>
    </w:p>
    <w:p w14:paraId="3EE4E255" w14:textId="1621B925" w:rsidR="002F7BCA" w:rsidRDefault="003D3040">
      <w:pPr>
        <w:spacing w:after="0"/>
        <w:rPr>
          <w:b/>
          <w:bCs/>
          <w:sz w:val="28"/>
          <w:szCs w:val="28"/>
        </w:rPr>
      </w:pPr>
      <w:r>
        <w:rPr>
          <w:b/>
          <w:bCs/>
          <w:sz w:val="28"/>
          <w:szCs w:val="28"/>
        </w:rPr>
        <w:t xml:space="preserve">Date: </w:t>
      </w:r>
      <w:r w:rsidR="00C3051A">
        <w:rPr>
          <w:b/>
          <w:bCs/>
          <w:sz w:val="28"/>
          <w:szCs w:val="28"/>
        </w:rPr>
        <w:t xml:space="preserve">           2</w:t>
      </w:r>
      <w:r w:rsidR="00C3051A">
        <w:rPr>
          <w:b/>
          <w:bCs/>
          <w:sz w:val="28"/>
          <w:szCs w:val="28"/>
          <w:vertAlign w:val="superscript"/>
        </w:rPr>
        <w:t xml:space="preserve">nd </w:t>
      </w:r>
      <w:r w:rsidR="00C3051A">
        <w:rPr>
          <w:b/>
          <w:bCs/>
          <w:sz w:val="28"/>
          <w:szCs w:val="28"/>
        </w:rPr>
        <w:t>February 2026</w:t>
      </w:r>
    </w:p>
    <w:p w14:paraId="7AD2A1DE" w14:textId="77777777" w:rsidR="002F7BCA" w:rsidRDefault="002F7BCA">
      <w:pPr>
        <w:rPr>
          <w:b/>
          <w:bCs/>
          <w:sz w:val="28"/>
          <w:szCs w:val="28"/>
        </w:rPr>
      </w:pPr>
      <w:r>
        <w:rPr>
          <w:b/>
          <w:bCs/>
          <w:sz w:val="28"/>
          <w:szCs w:val="28"/>
        </w:rPr>
        <w:br w:type="page"/>
      </w:r>
    </w:p>
    <w:tbl>
      <w:tblPr>
        <w:tblStyle w:val="a0"/>
        <w:tblpPr w:leftFromText="180" w:rightFromText="180" w:bottomFromText="160" w:vertAnchor="text" w:horzAnchor="margin" w:tblpY="307"/>
        <w:tblW w:w="963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00" w:firstRow="0" w:lastRow="0" w:firstColumn="0" w:lastColumn="0" w:noHBand="0" w:noVBand="1"/>
      </w:tblPr>
      <w:tblGrid>
        <w:gridCol w:w="985"/>
        <w:gridCol w:w="1134"/>
        <w:gridCol w:w="1134"/>
        <w:gridCol w:w="1134"/>
        <w:gridCol w:w="1134"/>
        <w:gridCol w:w="4110"/>
      </w:tblGrid>
      <w:tr w:rsidR="002F7BCA" w14:paraId="45AF24E3" w14:textId="77777777" w:rsidTr="002F7BCA">
        <w:trPr>
          <w:cantSplit/>
          <w:trHeight w:val="1261"/>
        </w:trPr>
        <w:tc>
          <w:tcPr>
            <w:tcW w:w="985" w:type="dxa"/>
            <w:tcBorders>
              <w:top w:val="single" w:sz="6" w:space="0" w:color="000000"/>
              <w:left w:val="single" w:sz="6" w:space="0" w:color="000000"/>
              <w:bottom w:val="single" w:sz="6" w:space="0" w:color="000000"/>
              <w:right w:val="single" w:sz="6" w:space="0" w:color="000000"/>
            </w:tcBorders>
            <w:vAlign w:val="center"/>
          </w:tcPr>
          <w:p w14:paraId="763912BD" w14:textId="77777777" w:rsidR="002F7BCA" w:rsidRDefault="002F7BCA" w:rsidP="002F7BCA">
            <w:pPr>
              <w:jc w:val="center"/>
            </w:pPr>
            <w:r>
              <w:lastRenderedPageBreak/>
              <w:t>Revision No.</w:t>
            </w:r>
          </w:p>
        </w:tc>
        <w:tc>
          <w:tcPr>
            <w:tcW w:w="1134" w:type="dxa"/>
            <w:tcBorders>
              <w:top w:val="single" w:sz="6" w:space="0" w:color="000000"/>
              <w:left w:val="single" w:sz="6" w:space="0" w:color="000000"/>
              <w:bottom w:val="single" w:sz="6" w:space="0" w:color="000000"/>
              <w:right w:val="single" w:sz="6" w:space="0" w:color="000000"/>
            </w:tcBorders>
            <w:vAlign w:val="center"/>
          </w:tcPr>
          <w:p w14:paraId="0690D453" w14:textId="77777777" w:rsidR="002F7BCA" w:rsidRDefault="002F7BCA" w:rsidP="002F7BCA">
            <w:pPr>
              <w:jc w:val="center"/>
            </w:pPr>
            <w:r>
              <w:t>Date Policy Issued</w:t>
            </w:r>
          </w:p>
        </w:tc>
        <w:tc>
          <w:tcPr>
            <w:tcW w:w="1134" w:type="dxa"/>
            <w:tcBorders>
              <w:top w:val="single" w:sz="6" w:space="0" w:color="000000"/>
              <w:left w:val="single" w:sz="6" w:space="0" w:color="000000"/>
              <w:bottom w:val="single" w:sz="6" w:space="0" w:color="000000"/>
              <w:right w:val="single" w:sz="6" w:space="0" w:color="000000"/>
            </w:tcBorders>
            <w:vAlign w:val="center"/>
          </w:tcPr>
          <w:p w14:paraId="7D2E2AC6" w14:textId="77777777" w:rsidR="002F7BCA" w:rsidRDefault="002F7BCA" w:rsidP="002F7BCA">
            <w:pPr>
              <w:jc w:val="center"/>
            </w:pPr>
            <w:r>
              <w:t>Date Policy Revised:</w:t>
            </w:r>
          </w:p>
        </w:tc>
        <w:tc>
          <w:tcPr>
            <w:tcW w:w="1134" w:type="dxa"/>
            <w:tcBorders>
              <w:top w:val="single" w:sz="6" w:space="0" w:color="000000"/>
              <w:left w:val="single" w:sz="6" w:space="0" w:color="000000"/>
              <w:bottom w:val="single" w:sz="6" w:space="0" w:color="000000"/>
              <w:right w:val="single" w:sz="6" w:space="0" w:color="000000"/>
            </w:tcBorders>
            <w:vAlign w:val="center"/>
          </w:tcPr>
          <w:p w14:paraId="6F2BD7BA" w14:textId="77777777" w:rsidR="002F7BCA" w:rsidRDefault="002F7BCA" w:rsidP="002F7BCA">
            <w:pPr>
              <w:jc w:val="center"/>
            </w:pPr>
            <w:r>
              <w:t>Prepared By</w:t>
            </w:r>
          </w:p>
        </w:tc>
        <w:tc>
          <w:tcPr>
            <w:tcW w:w="1134" w:type="dxa"/>
            <w:tcBorders>
              <w:top w:val="single" w:sz="6" w:space="0" w:color="000000"/>
              <w:left w:val="single" w:sz="6" w:space="0" w:color="000000"/>
              <w:bottom w:val="single" w:sz="6" w:space="0" w:color="000000"/>
              <w:right w:val="single" w:sz="6" w:space="0" w:color="000000"/>
            </w:tcBorders>
            <w:vAlign w:val="center"/>
          </w:tcPr>
          <w:p w14:paraId="7FFFE6B0" w14:textId="77777777" w:rsidR="002F7BCA" w:rsidRDefault="002F7BCA" w:rsidP="002F7BCA">
            <w:pPr>
              <w:spacing w:after="0" w:line="240" w:lineRule="auto"/>
              <w:jc w:val="center"/>
            </w:pPr>
            <w:r>
              <w:t>Approved</w:t>
            </w:r>
          </w:p>
          <w:p w14:paraId="1741F257" w14:textId="77777777" w:rsidR="002F7BCA" w:rsidRDefault="002F7BCA" w:rsidP="002F7BCA">
            <w:pPr>
              <w:spacing w:after="0" w:line="240" w:lineRule="auto"/>
              <w:jc w:val="center"/>
            </w:pPr>
            <w:r>
              <w:t>By:</w:t>
            </w:r>
          </w:p>
        </w:tc>
        <w:tc>
          <w:tcPr>
            <w:tcW w:w="4110" w:type="dxa"/>
            <w:tcBorders>
              <w:top w:val="single" w:sz="6" w:space="0" w:color="000000"/>
              <w:left w:val="single" w:sz="6" w:space="0" w:color="000000"/>
              <w:bottom w:val="single" w:sz="6" w:space="0" w:color="000000"/>
              <w:right w:val="single" w:sz="6" w:space="0" w:color="000000"/>
            </w:tcBorders>
            <w:vAlign w:val="center"/>
          </w:tcPr>
          <w:p w14:paraId="57FAA595" w14:textId="77777777" w:rsidR="002F7BCA" w:rsidRDefault="002F7BCA" w:rsidP="002F7BCA">
            <w:pPr>
              <w:jc w:val="center"/>
            </w:pPr>
            <w:r>
              <w:t>Comments</w:t>
            </w:r>
          </w:p>
        </w:tc>
      </w:tr>
      <w:tr w:rsidR="002F7BCA" w14:paraId="79B29CAC" w14:textId="77777777" w:rsidTr="002F7BCA">
        <w:trPr>
          <w:cantSplit/>
          <w:trHeight w:val="128"/>
        </w:trPr>
        <w:tc>
          <w:tcPr>
            <w:tcW w:w="985" w:type="dxa"/>
            <w:tcBorders>
              <w:top w:val="single" w:sz="6" w:space="0" w:color="000000"/>
              <w:left w:val="single" w:sz="6" w:space="0" w:color="000000"/>
              <w:bottom w:val="single" w:sz="6" w:space="0" w:color="000000"/>
              <w:right w:val="single" w:sz="6" w:space="0" w:color="000000"/>
            </w:tcBorders>
            <w:vAlign w:val="center"/>
          </w:tcPr>
          <w:p w14:paraId="6B26F78C" w14:textId="77777777" w:rsidR="002F7BCA" w:rsidRDefault="002F7BCA" w:rsidP="002F7BCA">
            <w:pPr>
              <w:jc w:val="center"/>
            </w:pPr>
            <w:r>
              <w:t>1</w:t>
            </w:r>
          </w:p>
        </w:tc>
        <w:tc>
          <w:tcPr>
            <w:tcW w:w="1134" w:type="dxa"/>
            <w:tcBorders>
              <w:top w:val="single" w:sz="6" w:space="0" w:color="000000"/>
              <w:left w:val="single" w:sz="6" w:space="0" w:color="000000"/>
              <w:bottom w:val="single" w:sz="6" w:space="0" w:color="000000"/>
              <w:right w:val="single" w:sz="6" w:space="0" w:color="000000"/>
            </w:tcBorders>
            <w:vAlign w:val="center"/>
          </w:tcPr>
          <w:p w14:paraId="50F3A2F4" w14:textId="77777777" w:rsidR="002F7BCA" w:rsidRDefault="002F7BCA" w:rsidP="002F7BCA">
            <w:r>
              <w:t>10/10/23</w:t>
            </w:r>
          </w:p>
        </w:tc>
        <w:tc>
          <w:tcPr>
            <w:tcW w:w="1134" w:type="dxa"/>
            <w:tcBorders>
              <w:top w:val="single" w:sz="6" w:space="0" w:color="000000"/>
              <w:left w:val="single" w:sz="6" w:space="0" w:color="000000"/>
              <w:bottom w:val="single" w:sz="6" w:space="0" w:color="000000"/>
              <w:right w:val="single" w:sz="6" w:space="0" w:color="000000"/>
            </w:tcBorders>
          </w:tcPr>
          <w:p w14:paraId="2DBF5677" w14:textId="77777777" w:rsidR="002F7BCA" w:rsidRDefault="002F7BCA" w:rsidP="002F7BCA">
            <w:pPr>
              <w:jc w:val="center"/>
            </w:pPr>
            <w:r>
              <w:t>12/12/24</w:t>
            </w:r>
          </w:p>
        </w:tc>
        <w:tc>
          <w:tcPr>
            <w:tcW w:w="1134" w:type="dxa"/>
            <w:tcBorders>
              <w:top w:val="single" w:sz="6" w:space="0" w:color="000000"/>
              <w:left w:val="single" w:sz="6" w:space="0" w:color="000000"/>
              <w:bottom w:val="single" w:sz="6" w:space="0" w:color="000000"/>
              <w:right w:val="single" w:sz="6" w:space="0" w:color="000000"/>
            </w:tcBorders>
            <w:vAlign w:val="center"/>
          </w:tcPr>
          <w:p w14:paraId="2064D552" w14:textId="77777777" w:rsidR="002F7BCA" w:rsidRDefault="002F7BCA" w:rsidP="002F7BCA">
            <w:pPr>
              <w:jc w:val="center"/>
            </w:pPr>
            <w:r>
              <w:t>SS</w:t>
            </w:r>
          </w:p>
        </w:tc>
        <w:tc>
          <w:tcPr>
            <w:tcW w:w="1134" w:type="dxa"/>
            <w:tcBorders>
              <w:top w:val="single" w:sz="6" w:space="0" w:color="000000"/>
              <w:left w:val="single" w:sz="6" w:space="0" w:color="000000"/>
              <w:bottom w:val="single" w:sz="6" w:space="0" w:color="000000"/>
              <w:right w:val="single" w:sz="6" w:space="0" w:color="000000"/>
            </w:tcBorders>
            <w:vAlign w:val="center"/>
          </w:tcPr>
          <w:p w14:paraId="57586635" w14:textId="77777777" w:rsidR="002F7BCA" w:rsidRDefault="002F7BCA" w:rsidP="002F7BCA">
            <w:pPr>
              <w:jc w:val="center"/>
            </w:pPr>
          </w:p>
        </w:tc>
        <w:tc>
          <w:tcPr>
            <w:tcW w:w="4110" w:type="dxa"/>
            <w:tcBorders>
              <w:top w:val="single" w:sz="6" w:space="0" w:color="000000"/>
              <w:left w:val="single" w:sz="6" w:space="0" w:color="000000"/>
              <w:bottom w:val="single" w:sz="6" w:space="0" w:color="000000"/>
              <w:right w:val="single" w:sz="6" w:space="0" w:color="000000"/>
            </w:tcBorders>
            <w:vAlign w:val="center"/>
          </w:tcPr>
          <w:p w14:paraId="7555DAAA" w14:textId="77777777" w:rsidR="002F7BCA" w:rsidRDefault="002F7BCA" w:rsidP="002F7BCA">
            <w:r>
              <w:t xml:space="preserve">“No Change </w:t>
            </w:r>
          </w:p>
        </w:tc>
      </w:tr>
      <w:tr w:rsidR="002F7BCA" w14:paraId="4CA66968" w14:textId="77777777" w:rsidTr="002F7BCA">
        <w:trPr>
          <w:cantSplit/>
          <w:trHeight w:val="128"/>
        </w:trPr>
        <w:tc>
          <w:tcPr>
            <w:tcW w:w="985" w:type="dxa"/>
            <w:tcBorders>
              <w:top w:val="single" w:sz="6" w:space="0" w:color="000000"/>
              <w:left w:val="single" w:sz="6" w:space="0" w:color="000000"/>
              <w:bottom w:val="single" w:sz="6" w:space="0" w:color="000000"/>
              <w:right w:val="single" w:sz="6" w:space="0" w:color="000000"/>
            </w:tcBorders>
            <w:vAlign w:val="center"/>
          </w:tcPr>
          <w:p w14:paraId="5431687F" w14:textId="77777777" w:rsidR="002F7BCA" w:rsidRDefault="002F7BCA" w:rsidP="002F7BCA">
            <w:pPr>
              <w:jc w:val="center"/>
            </w:pPr>
            <w:r>
              <w:t>2</w:t>
            </w:r>
          </w:p>
        </w:tc>
        <w:tc>
          <w:tcPr>
            <w:tcW w:w="1134" w:type="dxa"/>
            <w:tcBorders>
              <w:top w:val="single" w:sz="6" w:space="0" w:color="000000"/>
              <w:left w:val="single" w:sz="6" w:space="0" w:color="000000"/>
              <w:bottom w:val="single" w:sz="6" w:space="0" w:color="000000"/>
              <w:right w:val="single" w:sz="6" w:space="0" w:color="000000"/>
            </w:tcBorders>
            <w:vAlign w:val="center"/>
          </w:tcPr>
          <w:p w14:paraId="0682AD47" w14:textId="77777777" w:rsidR="002F7BCA" w:rsidRDefault="002F7BCA" w:rsidP="002F7BCA">
            <w:r>
              <w:t>22/01/25</w:t>
            </w:r>
          </w:p>
        </w:tc>
        <w:tc>
          <w:tcPr>
            <w:tcW w:w="1134" w:type="dxa"/>
            <w:tcBorders>
              <w:top w:val="single" w:sz="6" w:space="0" w:color="000000"/>
              <w:left w:val="single" w:sz="6" w:space="0" w:color="000000"/>
              <w:bottom w:val="single" w:sz="6" w:space="0" w:color="000000"/>
              <w:right w:val="single" w:sz="6" w:space="0" w:color="000000"/>
            </w:tcBorders>
          </w:tcPr>
          <w:p w14:paraId="5E3E27CD" w14:textId="6D3D8471" w:rsidR="002F7BCA" w:rsidRDefault="002F7BCA" w:rsidP="002F7BCA">
            <w:pPr>
              <w:jc w:val="center"/>
            </w:pPr>
            <w:r>
              <w:t>26/01/26</w:t>
            </w:r>
          </w:p>
        </w:tc>
        <w:tc>
          <w:tcPr>
            <w:tcW w:w="1134" w:type="dxa"/>
            <w:tcBorders>
              <w:top w:val="single" w:sz="6" w:space="0" w:color="000000"/>
              <w:left w:val="single" w:sz="6" w:space="0" w:color="000000"/>
              <w:bottom w:val="single" w:sz="6" w:space="0" w:color="000000"/>
              <w:right w:val="single" w:sz="6" w:space="0" w:color="000000"/>
            </w:tcBorders>
            <w:vAlign w:val="center"/>
          </w:tcPr>
          <w:p w14:paraId="1189C75B" w14:textId="7915C9B5" w:rsidR="002F7BCA" w:rsidRDefault="002F7BCA" w:rsidP="002F7BCA">
            <w:pPr>
              <w:jc w:val="center"/>
            </w:pPr>
            <w:r>
              <w:t>SS</w:t>
            </w:r>
          </w:p>
        </w:tc>
        <w:tc>
          <w:tcPr>
            <w:tcW w:w="1134" w:type="dxa"/>
            <w:tcBorders>
              <w:top w:val="single" w:sz="6" w:space="0" w:color="000000"/>
              <w:left w:val="single" w:sz="6" w:space="0" w:color="000000"/>
              <w:bottom w:val="single" w:sz="6" w:space="0" w:color="000000"/>
              <w:right w:val="single" w:sz="6" w:space="0" w:color="000000"/>
            </w:tcBorders>
            <w:vAlign w:val="center"/>
          </w:tcPr>
          <w:p w14:paraId="6DB1A667" w14:textId="77777777" w:rsidR="002F7BCA" w:rsidRDefault="002F7BCA" w:rsidP="002F7BCA"/>
        </w:tc>
        <w:tc>
          <w:tcPr>
            <w:tcW w:w="4110" w:type="dxa"/>
            <w:tcBorders>
              <w:top w:val="single" w:sz="6" w:space="0" w:color="000000"/>
              <w:left w:val="single" w:sz="6" w:space="0" w:color="000000"/>
              <w:bottom w:val="single" w:sz="6" w:space="0" w:color="000000"/>
              <w:right w:val="single" w:sz="6" w:space="0" w:color="000000"/>
            </w:tcBorders>
            <w:vAlign w:val="center"/>
          </w:tcPr>
          <w:p w14:paraId="5349AE09" w14:textId="32814BA9" w:rsidR="002F7BCA" w:rsidRDefault="002F7BCA" w:rsidP="002F7BCA">
            <w:r>
              <w:t>Minor amendments to reflect current activities and storage of resources.</w:t>
            </w:r>
          </w:p>
        </w:tc>
      </w:tr>
    </w:tbl>
    <w:p w14:paraId="304AFA95" w14:textId="77777777" w:rsidR="00812880" w:rsidRDefault="00812880">
      <w:pPr>
        <w:spacing w:after="0"/>
        <w:rPr>
          <w:b/>
          <w:bCs/>
          <w:sz w:val="28"/>
          <w:szCs w:val="28"/>
        </w:rPr>
      </w:pPr>
    </w:p>
    <w:p w14:paraId="20518135" w14:textId="77777777" w:rsidR="00812880" w:rsidRDefault="003D3040">
      <w:pPr>
        <w:spacing w:after="200" w:line="276" w:lineRule="auto"/>
        <w:rPr>
          <w:b/>
          <w:bCs/>
          <w:sz w:val="28"/>
          <w:szCs w:val="28"/>
        </w:rPr>
      </w:pPr>
      <w:r>
        <w:br w:type="page"/>
      </w:r>
    </w:p>
    <w:p w14:paraId="71D680C1" w14:textId="77777777" w:rsidR="00812880" w:rsidRDefault="00812880">
      <w:pPr>
        <w:spacing w:after="0"/>
        <w:ind w:firstLine="720"/>
        <w:rPr>
          <w:rFonts w:ascii="Arial" w:eastAsia="Arial" w:hAnsi="Arial" w:cs="Arial"/>
          <w:b/>
          <w:bCs/>
          <w:sz w:val="20"/>
          <w:szCs w:val="20"/>
        </w:rPr>
      </w:pPr>
    </w:p>
    <w:p w14:paraId="4D165649" w14:textId="77777777" w:rsidR="00812880" w:rsidRDefault="003D3040">
      <w:pPr>
        <w:tabs>
          <w:tab w:val="left" w:pos="-567"/>
        </w:tabs>
        <w:ind w:left="426" w:hanging="426"/>
        <w:jc w:val="center"/>
        <w:rPr>
          <w:b/>
          <w:bCs/>
          <w:color w:val="943634"/>
          <w:sz w:val="40"/>
          <w:szCs w:val="40"/>
        </w:rPr>
      </w:pPr>
      <w:r>
        <w:rPr>
          <w:b/>
          <w:bCs/>
          <w:color w:val="943634"/>
          <w:sz w:val="40"/>
          <w:szCs w:val="40"/>
        </w:rPr>
        <w:t>Oakfield CE Primary School</w:t>
      </w:r>
    </w:p>
    <w:p w14:paraId="6CF91731" w14:textId="77777777" w:rsidR="00812880" w:rsidRDefault="003D3040">
      <w:pPr>
        <w:tabs>
          <w:tab w:val="left" w:pos="0"/>
        </w:tabs>
        <w:ind w:left="993" w:hanging="993"/>
        <w:jc w:val="center"/>
        <w:rPr>
          <w:b/>
          <w:bCs/>
          <w:color w:val="943634"/>
          <w:sz w:val="40"/>
          <w:szCs w:val="40"/>
        </w:rPr>
      </w:pPr>
      <w:r>
        <w:rPr>
          <w:b/>
          <w:bCs/>
          <w:color w:val="943634"/>
          <w:sz w:val="40"/>
          <w:szCs w:val="40"/>
        </w:rPr>
        <w:t>Creative Arts Policy</w:t>
      </w:r>
    </w:p>
    <w:p w14:paraId="2AFBA97D" w14:textId="77777777" w:rsidR="00812880" w:rsidRDefault="003D3040">
      <w:pPr>
        <w:tabs>
          <w:tab w:val="left" w:pos="-567"/>
        </w:tabs>
        <w:ind w:left="993" w:hanging="993"/>
        <w:jc w:val="center"/>
        <w:rPr>
          <w:b/>
          <w:bCs/>
          <w:color w:val="943634"/>
          <w:sz w:val="40"/>
          <w:szCs w:val="40"/>
        </w:rPr>
      </w:pPr>
      <w:r>
        <w:rPr>
          <w:b/>
          <w:bCs/>
          <w:color w:val="943634"/>
          <w:sz w:val="40"/>
          <w:szCs w:val="40"/>
        </w:rPr>
        <w:t>‘Art Makes Children Powerful’</w:t>
      </w:r>
    </w:p>
    <w:p w14:paraId="13A1EF76" w14:textId="77777777" w:rsidR="00812880" w:rsidRDefault="003D3040">
      <w:pPr>
        <w:spacing w:after="0"/>
        <w:rPr>
          <w:sz w:val="28"/>
          <w:szCs w:val="28"/>
        </w:rPr>
      </w:pPr>
      <w:r>
        <w:rPr>
          <w:sz w:val="28"/>
          <w:szCs w:val="28"/>
        </w:rPr>
        <w:t xml:space="preserve">A vibrant society does not exist from only scientists, engineers and financiers; life needs more diversity to make up a healthy and balanced whole. All of us have a little of everything, but more so of one thing, which we will eventually be making our living from. The Arts deserves as much, and equal, respect as the other disciplines. The Arts allows us to dream, wish, and experience together, individually, sometimes both at the same time. Art helps the economy; people will pay to see the ballet, the art and the drama. That </w:t>
      </w:r>
      <w:r w:rsidRPr="002F7BCA">
        <w:rPr>
          <w:sz w:val="28"/>
          <w:szCs w:val="28"/>
        </w:rPr>
        <w:t xml:space="preserve">is a </w:t>
      </w:r>
      <w:r>
        <w:rPr>
          <w:sz w:val="28"/>
          <w:szCs w:val="28"/>
        </w:rPr>
        <w:t>good enough reason to ensure that there are future artists, and future audiences and fans.</w:t>
      </w:r>
    </w:p>
    <w:p w14:paraId="466C4D8B" w14:textId="77777777" w:rsidR="00812880" w:rsidRDefault="00812880">
      <w:pPr>
        <w:spacing w:after="0"/>
        <w:ind w:left="-993"/>
        <w:rPr>
          <w:sz w:val="28"/>
          <w:szCs w:val="28"/>
        </w:rPr>
      </w:pPr>
    </w:p>
    <w:p w14:paraId="43E7B8DE" w14:textId="77777777" w:rsidR="00812880" w:rsidRDefault="003D3040">
      <w:pPr>
        <w:spacing w:after="0"/>
        <w:rPr>
          <w:sz w:val="28"/>
          <w:szCs w:val="28"/>
        </w:rPr>
      </w:pPr>
      <w:r>
        <w:rPr>
          <w:sz w:val="28"/>
          <w:szCs w:val="28"/>
        </w:rPr>
        <w:t>This statement reflects our belief as a school about the importance of the Arts in all its varied forms and how this has a role in the development of children. The provision of the creative arts within the school is not simply a vehicle for wider opportunities but also a foundation for a lifelong source of pleasure and enjoyment and allowing the individual to understand and express opinions about their world.</w:t>
      </w:r>
    </w:p>
    <w:p w14:paraId="2BAC01A7" w14:textId="77777777" w:rsidR="00812880" w:rsidRDefault="00812880">
      <w:pPr>
        <w:spacing w:after="0"/>
        <w:ind w:left="-993"/>
        <w:rPr>
          <w:sz w:val="28"/>
          <w:szCs w:val="28"/>
        </w:rPr>
      </w:pPr>
    </w:p>
    <w:p w14:paraId="00C837D1" w14:textId="77777777" w:rsidR="00812880" w:rsidRDefault="003D3040">
      <w:pPr>
        <w:spacing w:after="0"/>
        <w:rPr>
          <w:color w:val="943634"/>
          <w:sz w:val="36"/>
          <w:szCs w:val="36"/>
        </w:rPr>
      </w:pPr>
      <w:r>
        <w:rPr>
          <w:color w:val="943634"/>
          <w:sz w:val="36"/>
          <w:szCs w:val="36"/>
        </w:rPr>
        <w:t>What are the Creative Arts?</w:t>
      </w:r>
    </w:p>
    <w:p w14:paraId="1C11FFBB" w14:textId="77777777" w:rsidR="00812880" w:rsidRDefault="003D3040">
      <w:pPr>
        <w:spacing w:after="0"/>
        <w:rPr>
          <w:sz w:val="28"/>
          <w:szCs w:val="28"/>
        </w:rPr>
      </w:pPr>
      <w:r>
        <w:rPr>
          <w:sz w:val="28"/>
          <w:szCs w:val="28"/>
        </w:rPr>
        <w:t>At Oakfield Primary School, we believe that the Arts are a fundamental part of the curriculum.</w:t>
      </w:r>
    </w:p>
    <w:p w14:paraId="798C6240" w14:textId="77777777" w:rsidR="00812880" w:rsidRDefault="00812880">
      <w:pPr>
        <w:spacing w:after="0"/>
        <w:rPr>
          <w:sz w:val="28"/>
          <w:szCs w:val="28"/>
        </w:rPr>
      </w:pPr>
    </w:p>
    <w:p w14:paraId="19A23B3C" w14:textId="77777777" w:rsidR="00812880" w:rsidRDefault="003D3040">
      <w:pPr>
        <w:spacing w:after="0"/>
        <w:rPr>
          <w:color w:val="943634"/>
          <w:sz w:val="36"/>
          <w:szCs w:val="36"/>
        </w:rPr>
      </w:pPr>
      <w:r>
        <w:rPr>
          <w:color w:val="943634"/>
          <w:sz w:val="36"/>
          <w:szCs w:val="36"/>
        </w:rPr>
        <w:t>Aims and Objectives</w:t>
      </w:r>
    </w:p>
    <w:p w14:paraId="7FC71FF8" w14:textId="77777777" w:rsidR="00812880" w:rsidRDefault="003D3040">
      <w:pPr>
        <w:spacing w:after="0"/>
        <w:rPr>
          <w:sz w:val="28"/>
          <w:szCs w:val="28"/>
        </w:rPr>
      </w:pPr>
      <w:r>
        <w:rPr>
          <w:sz w:val="28"/>
          <w:szCs w:val="28"/>
        </w:rPr>
        <w:t xml:space="preserve">The overall objective is to ensure that children are getting their entitlement to a curriculum rich in high-quality arts experiences. All children should develop respect, understanding and appreciation of their own and others cultural and linguistic heritage through the celebration of the Arts. We will provide opportunities, both in and out of school to develop self-esteem, confidence and maturity through participation in the Arts. </w:t>
      </w:r>
    </w:p>
    <w:p w14:paraId="15226F9F" w14:textId="77777777" w:rsidR="00812880" w:rsidRDefault="00812880">
      <w:pPr>
        <w:spacing w:after="0"/>
        <w:rPr>
          <w:sz w:val="28"/>
          <w:szCs w:val="28"/>
        </w:rPr>
      </w:pPr>
    </w:p>
    <w:p w14:paraId="6520EA6C" w14:textId="77777777" w:rsidR="00812880" w:rsidRDefault="00812880">
      <w:pPr>
        <w:spacing w:after="0"/>
        <w:rPr>
          <w:sz w:val="28"/>
          <w:szCs w:val="28"/>
        </w:rPr>
      </w:pPr>
    </w:p>
    <w:p w14:paraId="3ACE0BE6" w14:textId="77777777" w:rsidR="00812880" w:rsidRDefault="00812880">
      <w:pPr>
        <w:spacing w:after="0"/>
        <w:rPr>
          <w:sz w:val="28"/>
          <w:szCs w:val="28"/>
        </w:rPr>
      </w:pPr>
    </w:p>
    <w:p w14:paraId="0DAB4828" w14:textId="77777777" w:rsidR="00812880" w:rsidRDefault="00812880">
      <w:pPr>
        <w:spacing w:after="0"/>
        <w:rPr>
          <w:sz w:val="28"/>
          <w:szCs w:val="28"/>
        </w:rPr>
      </w:pPr>
    </w:p>
    <w:p w14:paraId="7EFBD296" w14:textId="77777777" w:rsidR="00812880" w:rsidRDefault="003D3040">
      <w:pPr>
        <w:spacing w:after="0"/>
        <w:rPr>
          <w:sz w:val="28"/>
          <w:szCs w:val="28"/>
        </w:rPr>
      </w:pPr>
      <w:r>
        <w:rPr>
          <w:sz w:val="28"/>
          <w:szCs w:val="28"/>
        </w:rPr>
        <w:t xml:space="preserve">At Oakfield Primary School we strive to: </w:t>
      </w:r>
    </w:p>
    <w:p w14:paraId="1DCABD34" w14:textId="77777777" w:rsidR="00812880" w:rsidRDefault="00812880">
      <w:pPr>
        <w:spacing w:after="0"/>
        <w:rPr>
          <w:sz w:val="28"/>
          <w:szCs w:val="28"/>
        </w:rPr>
      </w:pPr>
    </w:p>
    <w:p w14:paraId="05C93F59" w14:textId="77777777" w:rsidR="00812880" w:rsidRDefault="003D3040">
      <w:pPr>
        <w:numPr>
          <w:ilvl w:val="0"/>
          <w:numId w:val="1"/>
        </w:numPr>
        <w:spacing w:after="0" w:line="240" w:lineRule="auto"/>
        <w:ind w:left="0"/>
        <w:rPr>
          <w:sz w:val="28"/>
          <w:szCs w:val="28"/>
        </w:rPr>
      </w:pPr>
      <w:r>
        <w:rPr>
          <w:sz w:val="28"/>
          <w:szCs w:val="28"/>
        </w:rPr>
        <w:t xml:space="preserve">Provide all pupils’ opportunities to explore values, attitudes, meanings and feelings and acquire new skills </w:t>
      </w:r>
    </w:p>
    <w:p w14:paraId="148FE970" w14:textId="77777777" w:rsidR="00812880" w:rsidRDefault="00812880">
      <w:pPr>
        <w:spacing w:after="0"/>
        <w:rPr>
          <w:sz w:val="28"/>
          <w:szCs w:val="28"/>
        </w:rPr>
      </w:pPr>
    </w:p>
    <w:p w14:paraId="6FFB38B0" w14:textId="77777777" w:rsidR="00812880" w:rsidRDefault="003D3040">
      <w:pPr>
        <w:numPr>
          <w:ilvl w:val="0"/>
          <w:numId w:val="1"/>
        </w:numPr>
        <w:spacing w:after="0" w:line="240" w:lineRule="auto"/>
        <w:ind w:left="0"/>
        <w:rPr>
          <w:sz w:val="28"/>
          <w:szCs w:val="28"/>
        </w:rPr>
      </w:pPr>
      <w:r>
        <w:rPr>
          <w:sz w:val="28"/>
          <w:szCs w:val="28"/>
        </w:rPr>
        <w:t xml:space="preserve">Stimulate children’s imagination and creative minds </w:t>
      </w:r>
    </w:p>
    <w:p w14:paraId="13BAB153" w14:textId="77777777" w:rsidR="00812880" w:rsidRDefault="00812880">
      <w:pPr>
        <w:spacing w:after="0"/>
        <w:rPr>
          <w:sz w:val="28"/>
          <w:szCs w:val="28"/>
        </w:rPr>
      </w:pPr>
    </w:p>
    <w:p w14:paraId="7C317A84" w14:textId="77777777" w:rsidR="00812880" w:rsidRDefault="003D3040">
      <w:pPr>
        <w:numPr>
          <w:ilvl w:val="0"/>
          <w:numId w:val="1"/>
        </w:numPr>
        <w:spacing w:after="0" w:line="240" w:lineRule="auto"/>
        <w:ind w:left="0"/>
        <w:rPr>
          <w:sz w:val="28"/>
          <w:szCs w:val="28"/>
        </w:rPr>
      </w:pPr>
      <w:r>
        <w:rPr>
          <w:sz w:val="28"/>
          <w:szCs w:val="28"/>
        </w:rPr>
        <w:t xml:space="preserve">Recognise, understand and value the artistic and cultural heritage of their own and others environment </w:t>
      </w:r>
    </w:p>
    <w:p w14:paraId="11361118" w14:textId="77777777" w:rsidR="00812880" w:rsidRDefault="00812880">
      <w:pPr>
        <w:spacing w:after="0"/>
        <w:rPr>
          <w:sz w:val="28"/>
          <w:szCs w:val="28"/>
        </w:rPr>
      </w:pPr>
    </w:p>
    <w:p w14:paraId="623A7200" w14:textId="77777777" w:rsidR="00812880" w:rsidRDefault="003D3040">
      <w:pPr>
        <w:numPr>
          <w:ilvl w:val="0"/>
          <w:numId w:val="1"/>
        </w:numPr>
        <w:spacing w:after="0" w:line="240" w:lineRule="auto"/>
        <w:ind w:left="0"/>
        <w:rPr>
          <w:sz w:val="28"/>
          <w:szCs w:val="28"/>
        </w:rPr>
      </w:pPr>
      <w:r>
        <w:rPr>
          <w:sz w:val="28"/>
          <w:szCs w:val="28"/>
        </w:rPr>
        <w:t xml:space="preserve">Gain satisfaction and personal enrichment offered by participating in a range of creative arts </w:t>
      </w:r>
    </w:p>
    <w:p w14:paraId="77345140" w14:textId="77777777" w:rsidR="00812880" w:rsidRDefault="00812880">
      <w:pPr>
        <w:spacing w:after="0"/>
        <w:rPr>
          <w:color w:val="943634"/>
          <w:sz w:val="36"/>
          <w:szCs w:val="36"/>
        </w:rPr>
      </w:pPr>
    </w:p>
    <w:p w14:paraId="2D1DE9A1" w14:textId="77777777" w:rsidR="00812880" w:rsidRDefault="003D3040">
      <w:pPr>
        <w:spacing w:after="0"/>
        <w:rPr>
          <w:color w:val="943634"/>
          <w:sz w:val="36"/>
          <w:szCs w:val="36"/>
        </w:rPr>
      </w:pPr>
      <w:r>
        <w:rPr>
          <w:color w:val="943634"/>
          <w:sz w:val="36"/>
          <w:szCs w:val="36"/>
        </w:rPr>
        <w:t>Organisation and Planning</w:t>
      </w:r>
    </w:p>
    <w:p w14:paraId="6F98962F" w14:textId="77777777" w:rsidR="00812880" w:rsidRDefault="003D3040">
      <w:pPr>
        <w:spacing w:after="0"/>
        <w:rPr>
          <w:sz w:val="28"/>
          <w:szCs w:val="28"/>
        </w:rPr>
      </w:pPr>
      <w:r>
        <w:rPr>
          <w:sz w:val="28"/>
          <w:szCs w:val="28"/>
        </w:rPr>
        <w:t xml:space="preserve">The planning and mapping of the skills across the year groups helps staff to identify cross-curricular links with other areas of the curriculum. The arts are generally planned within the key stages and identified on the </w:t>
      </w:r>
      <w:proofErr w:type="gramStart"/>
      <w:r>
        <w:rPr>
          <w:sz w:val="28"/>
          <w:szCs w:val="28"/>
        </w:rPr>
        <w:t>medium and long term</w:t>
      </w:r>
      <w:proofErr w:type="gramEnd"/>
      <w:r>
        <w:rPr>
          <w:sz w:val="28"/>
          <w:szCs w:val="28"/>
        </w:rPr>
        <w:t xml:space="preserve"> plans.</w:t>
      </w:r>
    </w:p>
    <w:p w14:paraId="4BC67AF7" w14:textId="77777777" w:rsidR="00812880" w:rsidRDefault="00812880">
      <w:pPr>
        <w:spacing w:after="0"/>
        <w:rPr>
          <w:sz w:val="28"/>
          <w:szCs w:val="28"/>
        </w:rPr>
      </w:pPr>
    </w:p>
    <w:p w14:paraId="1868332B" w14:textId="77777777" w:rsidR="00812880" w:rsidRDefault="003D3040">
      <w:pPr>
        <w:spacing w:after="0"/>
        <w:rPr>
          <w:color w:val="943634"/>
          <w:sz w:val="36"/>
          <w:szCs w:val="36"/>
        </w:rPr>
      </w:pPr>
      <w:r>
        <w:rPr>
          <w:color w:val="943634"/>
          <w:sz w:val="36"/>
          <w:szCs w:val="36"/>
        </w:rPr>
        <w:t>Equal Opportunities</w:t>
      </w:r>
    </w:p>
    <w:p w14:paraId="707FBF80" w14:textId="77777777" w:rsidR="00812880" w:rsidRDefault="003D3040">
      <w:pPr>
        <w:spacing w:after="0"/>
        <w:rPr>
          <w:sz w:val="28"/>
          <w:szCs w:val="28"/>
        </w:rPr>
      </w:pPr>
      <w:r>
        <w:rPr>
          <w:sz w:val="28"/>
          <w:szCs w:val="28"/>
        </w:rPr>
        <w:t xml:space="preserve">We recognise that children within our school have an entitlement to all aspects of the Creative Arts offered within the curriculum, regardless of race, gender or disability. Pupils with SEN are encouraged and supported where appropriate to be fully integrated into all creative </w:t>
      </w:r>
      <w:proofErr w:type="gramStart"/>
      <w:r>
        <w:rPr>
          <w:sz w:val="28"/>
          <w:szCs w:val="28"/>
        </w:rPr>
        <w:t>arts based</w:t>
      </w:r>
      <w:proofErr w:type="gramEnd"/>
      <w:r>
        <w:rPr>
          <w:sz w:val="28"/>
          <w:szCs w:val="28"/>
        </w:rPr>
        <w:t xml:space="preserve"> activities.</w:t>
      </w:r>
    </w:p>
    <w:p w14:paraId="6FE28B42" w14:textId="77777777" w:rsidR="00812880" w:rsidRDefault="00812880">
      <w:pPr>
        <w:spacing w:after="0"/>
        <w:rPr>
          <w:sz w:val="28"/>
          <w:szCs w:val="28"/>
        </w:rPr>
      </w:pPr>
    </w:p>
    <w:p w14:paraId="61054342" w14:textId="77777777" w:rsidR="00812880" w:rsidRDefault="003D3040">
      <w:pPr>
        <w:spacing w:after="0"/>
        <w:rPr>
          <w:color w:val="943634"/>
          <w:sz w:val="36"/>
          <w:szCs w:val="36"/>
        </w:rPr>
      </w:pPr>
      <w:r>
        <w:rPr>
          <w:color w:val="943634"/>
          <w:sz w:val="36"/>
          <w:szCs w:val="36"/>
        </w:rPr>
        <w:t>Resources</w:t>
      </w:r>
    </w:p>
    <w:p w14:paraId="61710C70" w14:textId="7D55406F" w:rsidR="00812880" w:rsidRDefault="003D3040">
      <w:pPr>
        <w:spacing w:after="0"/>
        <w:rPr>
          <w:sz w:val="28"/>
          <w:szCs w:val="28"/>
        </w:rPr>
      </w:pPr>
      <w:r>
        <w:rPr>
          <w:sz w:val="28"/>
          <w:szCs w:val="28"/>
        </w:rPr>
        <w:t xml:space="preserve">Resources are kept </w:t>
      </w:r>
      <w:r w:rsidRPr="002F7BCA">
        <w:rPr>
          <w:sz w:val="28"/>
          <w:szCs w:val="28"/>
        </w:rPr>
        <w:t>in the ART room for</w:t>
      </w:r>
      <w:r>
        <w:rPr>
          <w:sz w:val="28"/>
          <w:szCs w:val="28"/>
        </w:rPr>
        <w:t xml:space="preserve"> all to access. Music based resources are also available in the Studio. Drama and role play are used in the classrooms and the Studio by teachers and reception and KS1 areas have their own role play areas. Cameras, </w:t>
      </w:r>
      <w:proofErr w:type="spellStart"/>
      <w:r>
        <w:rPr>
          <w:sz w:val="28"/>
          <w:szCs w:val="28"/>
        </w:rPr>
        <w:t>Ipads</w:t>
      </w:r>
      <w:proofErr w:type="spellEnd"/>
      <w:r>
        <w:rPr>
          <w:sz w:val="28"/>
          <w:szCs w:val="28"/>
        </w:rPr>
        <w:t xml:space="preserve"> and Laptops are available for all classes to utilise</w:t>
      </w:r>
      <w:r w:rsidR="002F7BCA">
        <w:rPr>
          <w:sz w:val="28"/>
          <w:szCs w:val="28"/>
        </w:rPr>
        <w:t>.</w:t>
      </w:r>
    </w:p>
    <w:p w14:paraId="48F70F03" w14:textId="77777777" w:rsidR="00812880" w:rsidRDefault="00812880">
      <w:pPr>
        <w:spacing w:after="0"/>
        <w:rPr>
          <w:color w:val="943634"/>
          <w:sz w:val="36"/>
          <w:szCs w:val="36"/>
        </w:rPr>
      </w:pPr>
    </w:p>
    <w:p w14:paraId="2CB398D9" w14:textId="77777777" w:rsidR="00812880" w:rsidRDefault="003D3040">
      <w:pPr>
        <w:spacing w:after="0"/>
        <w:rPr>
          <w:color w:val="943634"/>
          <w:sz w:val="36"/>
          <w:szCs w:val="36"/>
        </w:rPr>
      </w:pPr>
      <w:proofErr w:type="spellStart"/>
      <w:r>
        <w:rPr>
          <w:color w:val="943634"/>
          <w:sz w:val="36"/>
          <w:szCs w:val="36"/>
        </w:rPr>
        <w:t>Extra Curricular</w:t>
      </w:r>
      <w:proofErr w:type="spellEnd"/>
      <w:r>
        <w:rPr>
          <w:color w:val="943634"/>
          <w:sz w:val="36"/>
          <w:szCs w:val="36"/>
        </w:rPr>
        <w:t xml:space="preserve"> Activities</w:t>
      </w:r>
    </w:p>
    <w:p w14:paraId="00FB8119" w14:textId="0ECAD94A" w:rsidR="00812880" w:rsidRDefault="003D3040">
      <w:pPr>
        <w:spacing w:after="0"/>
        <w:rPr>
          <w:sz w:val="28"/>
          <w:szCs w:val="28"/>
        </w:rPr>
      </w:pPr>
      <w:r>
        <w:rPr>
          <w:sz w:val="28"/>
          <w:szCs w:val="28"/>
        </w:rPr>
        <w:t>We offer a range of arts clubs that can be accessed by pupils. A number of arts after school clubs are provided including dance, art, drama/singing, crafts,</w:t>
      </w:r>
      <w:r>
        <w:rPr>
          <w:sz w:val="28"/>
          <w:szCs w:val="28"/>
          <w:highlight w:val="yellow"/>
        </w:rPr>
        <w:t xml:space="preserve"> </w:t>
      </w:r>
      <w:r w:rsidR="002F7BCA">
        <w:rPr>
          <w:sz w:val="28"/>
          <w:szCs w:val="28"/>
        </w:rPr>
        <w:t>s</w:t>
      </w:r>
      <w:r>
        <w:rPr>
          <w:sz w:val="28"/>
          <w:szCs w:val="28"/>
        </w:rPr>
        <w:t xml:space="preserve">ewing, </w:t>
      </w:r>
      <w:r w:rsidRPr="002F7BCA">
        <w:rPr>
          <w:sz w:val="28"/>
          <w:szCs w:val="28"/>
        </w:rPr>
        <w:t>and learning to play the guitar</w:t>
      </w:r>
      <w:r w:rsidR="002F7BCA">
        <w:rPr>
          <w:sz w:val="28"/>
          <w:szCs w:val="28"/>
        </w:rPr>
        <w:t>.</w:t>
      </w:r>
    </w:p>
    <w:p w14:paraId="4B943B67" w14:textId="77777777" w:rsidR="00812880" w:rsidRDefault="00812880">
      <w:pPr>
        <w:spacing w:after="0"/>
        <w:rPr>
          <w:color w:val="943634"/>
          <w:sz w:val="36"/>
          <w:szCs w:val="36"/>
        </w:rPr>
      </w:pPr>
    </w:p>
    <w:p w14:paraId="10B7B56A" w14:textId="77777777" w:rsidR="00812880" w:rsidRDefault="003D3040">
      <w:pPr>
        <w:spacing w:after="0"/>
        <w:rPr>
          <w:color w:val="943634"/>
          <w:sz w:val="36"/>
          <w:szCs w:val="36"/>
        </w:rPr>
      </w:pPr>
      <w:r>
        <w:rPr>
          <w:color w:val="943634"/>
          <w:sz w:val="36"/>
          <w:szCs w:val="36"/>
        </w:rPr>
        <w:lastRenderedPageBreak/>
        <w:t>Governor Link</w:t>
      </w:r>
    </w:p>
    <w:p w14:paraId="72B75E06" w14:textId="77777777" w:rsidR="00812880" w:rsidRDefault="003D3040">
      <w:pPr>
        <w:spacing w:after="0"/>
        <w:rPr>
          <w:sz w:val="28"/>
          <w:szCs w:val="28"/>
        </w:rPr>
      </w:pPr>
      <w:r>
        <w:rPr>
          <w:sz w:val="28"/>
          <w:szCs w:val="28"/>
        </w:rPr>
        <w:t xml:space="preserve">Governor links are vital to monitor activities and initiatives and support at school events. </w:t>
      </w:r>
    </w:p>
    <w:p w14:paraId="7F9F070F" w14:textId="77777777" w:rsidR="00812880" w:rsidRDefault="00812880">
      <w:pPr>
        <w:spacing w:after="0"/>
        <w:rPr>
          <w:sz w:val="28"/>
          <w:szCs w:val="28"/>
        </w:rPr>
      </w:pPr>
    </w:p>
    <w:p w14:paraId="12DEC675" w14:textId="77777777" w:rsidR="00812880" w:rsidRDefault="003D3040">
      <w:pPr>
        <w:spacing w:after="0"/>
        <w:rPr>
          <w:color w:val="943634"/>
          <w:sz w:val="36"/>
          <w:szCs w:val="36"/>
        </w:rPr>
      </w:pPr>
      <w:r>
        <w:rPr>
          <w:color w:val="943634"/>
          <w:sz w:val="36"/>
          <w:szCs w:val="36"/>
        </w:rPr>
        <w:t>Partnerships</w:t>
      </w:r>
    </w:p>
    <w:p w14:paraId="077041A9" w14:textId="77777777" w:rsidR="00812880" w:rsidRDefault="003D3040">
      <w:pPr>
        <w:spacing w:after="0"/>
        <w:rPr>
          <w:sz w:val="28"/>
          <w:szCs w:val="28"/>
        </w:rPr>
      </w:pPr>
      <w:r>
        <w:rPr>
          <w:sz w:val="28"/>
          <w:szCs w:val="28"/>
        </w:rPr>
        <w:t xml:space="preserve">We believe the value of partnerships with arts organisations raises awareness of opportunities in the arts. We are looking to create new links </w:t>
      </w:r>
      <w:r w:rsidRPr="002F7BCA">
        <w:rPr>
          <w:sz w:val="28"/>
          <w:szCs w:val="28"/>
        </w:rPr>
        <w:t xml:space="preserve">through our previous </w:t>
      </w:r>
      <w:r>
        <w:rPr>
          <w:sz w:val="28"/>
          <w:szCs w:val="28"/>
        </w:rPr>
        <w:t>participation in the Arts Mark and continuing CPD.</w:t>
      </w:r>
    </w:p>
    <w:p w14:paraId="7893AAFC" w14:textId="77777777" w:rsidR="00812880" w:rsidRDefault="00812880">
      <w:pPr>
        <w:spacing w:after="0" w:line="276" w:lineRule="auto"/>
        <w:rPr>
          <w:sz w:val="20"/>
          <w:szCs w:val="20"/>
        </w:rPr>
      </w:pPr>
    </w:p>
    <w:sectPr w:rsidR="00812880">
      <w:headerReference w:type="even" r:id="rId12"/>
      <w:headerReference w:type="default" r:id="rId13"/>
      <w:footerReference w:type="even" r:id="rId14"/>
      <w:footerReference w:type="default" r:id="rId15"/>
      <w:headerReference w:type="first" r:id="rId16"/>
      <w:footerReference w:type="first" r:id="rId17"/>
      <w:pgSz w:w="11906" w:h="16838"/>
      <w:pgMar w:top="1135" w:right="1440" w:bottom="1440" w:left="1440" w:header="708" w:footer="708" w:gutter="0"/>
      <w:pgNumType w:start="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4BB126D" w14:textId="77777777" w:rsidR="00CB7E4F" w:rsidRDefault="00CB7E4F">
      <w:pPr>
        <w:spacing w:after="0" w:line="240" w:lineRule="auto"/>
      </w:pPr>
      <w:r>
        <w:separator/>
      </w:r>
    </w:p>
  </w:endnote>
  <w:endnote w:type="continuationSeparator" w:id="0">
    <w:p w14:paraId="6E048B04" w14:textId="77777777" w:rsidR="00CB7E4F" w:rsidRDefault="00CB7E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altName w:val="Calibri"/>
    <w:charset w:val="00"/>
    <w:family w:val="auto"/>
    <w:pitch w:val="default"/>
    <w:embedRegular r:id="rId1" w:fontKey="{3566228E-DBFB-4028-95A8-883114B2F615}"/>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4000ACFF" w:usb2="00000001" w:usb3="00000000" w:csb0="000001FF" w:csb1="00000000"/>
    <w:embedRegular r:id="rId2" w:fontKey="{06E025A6-6D69-46E3-93FE-886864897768}"/>
    <w:embedBold r:id="rId3" w:fontKey="{89DA81B9-0ACB-45F9-A8D3-81F1F73EB90C}"/>
  </w:font>
  <w:font w:name="Times New Roman">
    <w:panose1 w:val="02020603050405020304"/>
    <w:charset w:val="00"/>
    <w:family w:val="roman"/>
    <w:pitch w:val="variable"/>
    <w:sig w:usb0="E0002AFF" w:usb1="C0007843" w:usb2="00000009" w:usb3="00000000" w:csb0="000001FF" w:csb1="00000000"/>
  </w:font>
  <w:font w:name="Comic Sans MS">
    <w:panose1 w:val="030F0702030302020204"/>
    <w:charset w:val="00"/>
    <w:family w:val="script"/>
    <w:pitch w:val="variable"/>
    <w:sig w:usb0="00000687" w:usb1="00000013" w:usb2="00000000" w:usb3="00000000" w:csb0="0000009F" w:csb1="00000000"/>
    <w:embedRegular r:id="rId4" w:fontKey="{BC8DE2DA-A5A0-4CC0-8E2C-B4CD94C0817D}"/>
  </w:font>
  <w:font w:name="Segoe UI">
    <w:panose1 w:val="020B0502040204020203"/>
    <w:charset w:val="00"/>
    <w:family w:val="swiss"/>
    <w:pitch w:val="variable"/>
    <w:sig w:usb0="E4002EFF" w:usb1="C000E47F" w:usb2="00000009" w:usb3="00000000" w:csb0="000001FF" w:csb1="00000000"/>
    <w:embedRegular r:id="rId5" w:fontKey="{6948605C-40C9-4AF2-86BA-0273CA716D43}"/>
  </w:font>
  <w:font w:name="Georgia">
    <w:panose1 w:val="02040502050405020303"/>
    <w:charset w:val="00"/>
    <w:family w:val="roman"/>
    <w:pitch w:val="variable"/>
    <w:sig w:usb0="00000287" w:usb1="00000000" w:usb2="00000000" w:usb3="00000000" w:csb0="0000009F" w:csb1="00000000"/>
    <w:embedItalic r:id="rId6" w:fontKey="{8D96A7B1-4A19-46D8-B254-BDF157B1021D}"/>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embedRegular r:id="rId7" w:fontKey="{23B1821D-F6C8-48CF-9434-45057BE9A70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E0F7CF" w14:textId="77777777" w:rsidR="00812880" w:rsidRDefault="00812880">
    <w:pPr>
      <w:pBdr>
        <w:top w:val="nil"/>
        <w:left w:val="nil"/>
        <w:bottom w:val="nil"/>
        <w:right w:val="nil"/>
        <w:between w:val="nil"/>
      </w:pBdr>
      <w:tabs>
        <w:tab w:val="center" w:pos="4513"/>
        <w:tab w:val="right" w:pos="9026"/>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BD9740" w14:textId="77777777" w:rsidR="00812880" w:rsidRDefault="00812880">
    <w:pPr>
      <w:pBdr>
        <w:top w:val="nil"/>
        <w:left w:val="nil"/>
        <w:bottom w:val="nil"/>
        <w:right w:val="nil"/>
        <w:between w:val="nil"/>
      </w:pBdr>
      <w:tabs>
        <w:tab w:val="center" w:pos="4513"/>
        <w:tab w:val="right" w:pos="9026"/>
      </w:tabs>
      <w:spacing w:after="0"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B017B8" w14:textId="77777777" w:rsidR="00812880" w:rsidRDefault="00812880">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F89648F" w14:textId="77777777" w:rsidR="00CB7E4F" w:rsidRDefault="00CB7E4F">
      <w:pPr>
        <w:spacing w:after="0" w:line="240" w:lineRule="auto"/>
      </w:pPr>
      <w:r>
        <w:separator/>
      </w:r>
    </w:p>
  </w:footnote>
  <w:footnote w:type="continuationSeparator" w:id="0">
    <w:p w14:paraId="42F20904" w14:textId="77777777" w:rsidR="00CB7E4F" w:rsidRDefault="00CB7E4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42BC05" w14:textId="661B29E9" w:rsidR="00812880" w:rsidRDefault="00812880">
    <w:pPr>
      <w:pBdr>
        <w:top w:val="nil"/>
        <w:left w:val="nil"/>
        <w:bottom w:val="nil"/>
        <w:right w:val="nil"/>
        <w:between w:val="nil"/>
      </w:pBdr>
      <w:tabs>
        <w:tab w:val="center" w:pos="4513"/>
        <w:tab w:val="right" w:pos="9026"/>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71D893" w14:textId="3B23B0AD" w:rsidR="00812880" w:rsidRDefault="00812880">
    <w:pPr>
      <w:pBdr>
        <w:top w:val="nil"/>
        <w:left w:val="nil"/>
        <w:bottom w:val="nil"/>
        <w:right w:val="nil"/>
        <w:between w:val="nil"/>
      </w:pBdr>
      <w:tabs>
        <w:tab w:val="center" w:pos="4513"/>
        <w:tab w:val="right" w:pos="9026"/>
      </w:tabs>
      <w:spacing w:after="0" w:line="240" w:lineRule="auto"/>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FAEF8D" w14:textId="0E3A1A99" w:rsidR="00812880" w:rsidRDefault="00812880">
    <w:pPr>
      <w:pBdr>
        <w:top w:val="nil"/>
        <w:left w:val="nil"/>
        <w:bottom w:val="nil"/>
        <w:right w:val="nil"/>
        <w:between w:val="nil"/>
      </w:pBdr>
      <w:tabs>
        <w:tab w:val="center" w:pos="4513"/>
        <w:tab w:val="right" w:pos="9026"/>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F8E1FCD"/>
    <w:multiLevelType w:val="multilevel"/>
    <w:tmpl w:val="85EAD8F2"/>
    <w:lvl w:ilvl="0">
      <w:start w:val="1"/>
      <w:numFmt w:val="bullet"/>
      <w:lvlText w:val="●"/>
      <w:lvlJc w:val="left"/>
      <w:pPr>
        <w:ind w:left="-273" w:hanging="360"/>
      </w:pPr>
      <w:rPr>
        <w:rFonts w:ascii="Noto Sans Symbols" w:eastAsia="Noto Sans Symbols" w:hAnsi="Noto Sans Symbols" w:cs="Noto Sans Symbols"/>
      </w:rPr>
    </w:lvl>
    <w:lvl w:ilvl="1">
      <w:start w:val="1"/>
      <w:numFmt w:val="bullet"/>
      <w:lvlText w:val="o"/>
      <w:lvlJc w:val="left"/>
      <w:pPr>
        <w:ind w:left="447" w:hanging="360"/>
      </w:pPr>
      <w:rPr>
        <w:rFonts w:ascii="Courier New" w:eastAsia="Courier New" w:hAnsi="Courier New" w:cs="Courier New"/>
      </w:rPr>
    </w:lvl>
    <w:lvl w:ilvl="2">
      <w:start w:val="1"/>
      <w:numFmt w:val="bullet"/>
      <w:lvlText w:val="▪"/>
      <w:lvlJc w:val="left"/>
      <w:pPr>
        <w:ind w:left="1167" w:hanging="360"/>
      </w:pPr>
      <w:rPr>
        <w:rFonts w:ascii="Noto Sans Symbols" w:eastAsia="Noto Sans Symbols" w:hAnsi="Noto Sans Symbols" w:cs="Noto Sans Symbols"/>
      </w:rPr>
    </w:lvl>
    <w:lvl w:ilvl="3">
      <w:start w:val="1"/>
      <w:numFmt w:val="bullet"/>
      <w:lvlText w:val="●"/>
      <w:lvlJc w:val="left"/>
      <w:pPr>
        <w:ind w:left="1887" w:hanging="360"/>
      </w:pPr>
      <w:rPr>
        <w:rFonts w:ascii="Noto Sans Symbols" w:eastAsia="Noto Sans Symbols" w:hAnsi="Noto Sans Symbols" w:cs="Noto Sans Symbols"/>
      </w:rPr>
    </w:lvl>
    <w:lvl w:ilvl="4">
      <w:start w:val="1"/>
      <w:numFmt w:val="bullet"/>
      <w:lvlText w:val="o"/>
      <w:lvlJc w:val="left"/>
      <w:pPr>
        <w:ind w:left="2607" w:hanging="360"/>
      </w:pPr>
      <w:rPr>
        <w:rFonts w:ascii="Courier New" w:eastAsia="Courier New" w:hAnsi="Courier New" w:cs="Courier New"/>
      </w:rPr>
    </w:lvl>
    <w:lvl w:ilvl="5">
      <w:start w:val="1"/>
      <w:numFmt w:val="bullet"/>
      <w:lvlText w:val="▪"/>
      <w:lvlJc w:val="left"/>
      <w:pPr>
        <w:ind w:left="3327" w:hanging="360"/>
      </w:pPr>
      <w:rPr>
        <w:rFonts w:ascii="Noto Sans Symbols" w:eastAsia="Noto Sans Symbols" w:hAnsi="Noto Sans Symbols" w:cs="Noto Sans Symbols"/>
      </w:rPr>
    </w:lvl>
    <w:lvl w:ilvl="6">
      <w:start w:val="1"/>
      <w:numFmt w:val="bullet"/>
      <w:lvlText w:val="●"/>
      <w:lvlJc w:val="left"/>
      <w:pPr>
        <w:ind w:left="4047" w:hanging="360"/>
      </w:pPr>
      <w:rPr>
        <w:rFonts w:ascii="Noto Sans Symbols" w:eastAsia="Noto Sans Symbols" w:hAnsi="Noto Sans Symbols" w:cs="Noto Sans Symbols"/>
      </w:rPr>
    </w:lvl>
    <w:lvl w:ilvl="7">
      <w:start w:val="1"/>
      <w:numFmt w:val="bullet"/>
      <w:lvlText w:val="o"/>
      <w:lvlJc w:val="left"/>
      <w:pPr>
        <w:ind w:left="4767" w:hanging="360"/>
      </w:pPr>
      <w:rPr>
        <w:rFonts w:ascii="Courier New" w:eastAsia="Courier New" w:hAnsi="Courier New" w:cs="Courier New"/>
      </w:rPr>
    </w:lvl>
    <w:lvl w:ilvl="8">
      <w:start w:val="1"/>
      <w:numFmt w:val="bullet"/>
      <w:lvlText w:val="▪"/>
      <w:lvlJc w:val="left"/>
      <w:pPr>
        <w:ind w:left="5487" w:hanging="360"/>
      </w:pPr>
      <w:rPr>
        <w:rFonts w:ascii="Noto Sans Symbols" w:eastAsia="Noto Sans Symbols" w:hAnsi="Noto Sans Symbols" w:cs="Noto Sans Symbol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displayBackgroundShape/>
  <w:embedTrueTypeFont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2880"/>
    <w:rsid w:val="002F7BCA"/>
    <w:rsid w:val="003D3040"/>
    <w:rsid w:val="00812880"/>
    <w:rsid w:val="00C3051A"/>
    <w:rsid w:val="00CB7E4F"/>
    <w:rsid w:val="00E8455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331BA23"/>
  <w15:docId w15:val="{F3DF9C01-255B-49EC-9255-A4F9BBF503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spacing w:after="0" w:line="240" w:lineRule="auto"/>
      <w:outlineLvl w:val="0"/>
    </w:pPr>
    <w:rPr>
      <w:rFonts w:ascii="Times New Roman" w:eastAsia="Times New Roman" w:hAnsi="Times New Roman" w:cs="Times New Roman"/>
      <w:b/>
      <w:bCs/>
      <w:sz w:val="24"/>
      <w:szCs w:val="24"/>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BodyText">
    <w:name w:val="Body Text"/>
    <w:basedOn w:val="Normal"/>
    <w:pPr>
      <w:spacing w:after="0" w:line="240" w:lineRule="auto"/>
    </w:pPr>
    <w:rPr>
      <w:rFonts w:ascii="Times New Roman" w:eastAsia="Times New Roman" w:hAnsi="Times New Roman" w:cs="Times New Roman"/>
      <w:b/>
      <w:bCs/>
      <w:sz w:val="24"/>
      <w:szCs w:val="24"/>
    </w:rPr>
  </w:style>
  <w:style w:type="paragraph" w:styleId="Header">
    <w:name w:val="header"/>
    <w:basedOn w:val="Normal"/>
    <w:link w:val="HeaderChar"/>
    <w:uiPriority w:val="99"/>
    <w:pPr>
      <w:tabs>
        <w:tab w:val="center" w:pos="4513"/>
        <w:tab w:val="right" w:pos="9026"/>
      </w:tabs>
      <w:spacing w:after="0" w:line="240" w:lineRule="auto"/>
    </w:pPr>
  </w:style>
  <w:style w:type="paragraph" w:customStyle="1" w:styleId="Default">
    <w:name w:val="Default"/>
    <w:pPr>
      <w:autoSpaceDE w:val="0"/>
      <w:autoSpaceDN w:val="0"/>
      <w:spacing w:after="0" w:line="240" w:lineRule="auto"/>
    </w:pPr>
    <w:rPr>
      <w:rFonts w:ascii="Comic Sans MS" w:hAnsi="Comic Sans MS" w:cs="Comic Sans MS"/>
      <w:color w:val="000000"/>
      <w:sz w:val="24"/>
      <w:szCs w:val="24"/>
    </w:rPr>
  </w:style>
  <w:style w:type="paragraph" w:styleId="Footer">
    <w:name w:val="footer"/>
    <w:basedOn w:val="Normal"/>
    <w:link w:val="FooterChar"/>
    <w:uiPriority w:val="99"/>
    <w:pPr>
      <w:tabs>
        <w:tab w:val="center" w:pos="4513"/>
        <w:tab w:val="right" w:pos="9026"/>
      </w:tabs>
      <w:spacing w:after="0" w:line="240" w:lineRule="auto"/>
    </w:pPr>
  </w:style>
  <w:style w:type="paragraph" w:styleId="NoSpacing">
    <w:name w:val="No Spacing"/>
    <w:link w:val="NoSpacingChar"/>
    <w:uiPriority w:val="1"/>
    <w:qFormat/>
    <w:pPr>
      <w:spacing w:after="0" w:line="240" w:lineRule="auto"/>
    </w:pPr>
    <w:rPr>
      <w:rFonts w:eastAsiaTheme="minorEastAsia"/>
      <w:lang w:val="en-US"/>
    </w:rPr>
  </w:style>
  <w:style w:type="character" w:styleId="CommentReference">
    <w:name w:val="annotation reference"/>
    <w:basedOn w:val="DefaultParagraphFont"/>
    <w:uiPriority w:val="99"/>
    <w:semiHidden/>
    <w:unhideWhenUsed/>
    <w:rsid w:val="00A715AF"/>
    <w:rPr>
      <w:sz w:val="16"/>
      <w:szCs w:val="16"/>
    </w:rPr>
  </w:style>
  <w:style w:type="paragraph" w:styleId="CommentText">
    <w:name w:val="annotation text"/>
    <w:basedOn w:val="Normal"/>
    <w:link w:val="CommentTextChar"/>
    <w:uiPriority w:val="99"/>
    <w:semiHidden/>
    <w:unhideWhenUsed/>
    <w:rsid w:val="00A715AF"/>
    <w:pPr>
      <w:spacing w:line="240" w:lineRule="auto"/>
    </w:pPr>
    <w:rPr>
      <w:sz w:val="20"/>
      <w:szCs w:val="20"/>
    </w:rPr>
  </w:style>
  <w:style w:type="character" w:customStyle="1" w:styleId="CommentTextChar">
    <w:name w:val="Comment Text Char"/>
    <w:basedOn w:val="DefaultParagraphFont"/>
    <w:link w:val="CommentText"/>
    <w:uiPriority w:val="99"/>
    <w:semiHidden/>
    <w:rsid w:val="00A715AF"/>
    <w:rPr>
      <w:sz w:val="20"/>
      <w:szCs w:val="20"/>
    </w:rPr>
  </w:style>
  <w:style w:type="paragraph" w:styleId="CommentSubject">
    <w:name w:val="annotation subject"/>
    <w:basedOn w:val="CommentText"/>
    <w:next w:val="CommentText"/>
    <w:link w:val="CommentSubjectChar"/>
    <w:uiPriority w:val="99"/>
    <w:semiHidden/>
    <w:unhideWhenUsed/>
    <w:rsid w:val="00A715AF"/>
    <w:rPr>
      <w:b/>
      <w:bCs/>
    </w:rPr>
  </w:style>
  <w:style w:type="character" w:customStyle="1" w:styleId="CommentSubjectChar">
    <w:name w:val="Comment Subject Char"/>
    <w:basedOn w:val="CommentTextChar"/>
    <w:link w:val="CommentSubject"/>
    <w:uiPriority w:val="99"/>
    <w:semiHidden/>
    <w:rsid w:val="00A715AF"/>
    <w:rPr>
      <w:b/>
      <w:bCs/>
      <w:sz w:val="20"/>
      <w:szCs w:val="20"/>
    </w:rPr>
  </w:style>
  <w:style w:type="paragraph" w:styleId="BalloonText">
    <w:name w:val="Balloon Text"/>
    <w:basedOn w:val="Normal"/>
    <w:link w:val="BalloonTextChar"/>
    <w:uiPriority w:val="99"/>
    <w:semiHidden/>
    <w:unhideWhenUsed/>
    <w:rsid w:val="00A715A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715AF"/>
    <w:rPr>
      <w:rFonts w:ascii="Segoe UI" w:hAnsi="Segoe UI" w:cs="Segoe UI"/>
      <w:sz w:val="18"/>
      <w:szCs w:val="18"/>
    </w:rPr>
  </w:style>
  <w:style w:type="paragraph" w:styleId="ListParagraph">
    <w:name w:val="List Paragraph"/>
    <w:basedOn w:val="Normal"/>
    <w:uiPriority w:val="34"/>
    <w:qFormat/>
    <w:rsid w:val="00C66C9F"/>
    <w:pPr>
      <w:ind w:left="720"/>
      <w:contextualSpacing/>
    </w:pPr>
  </w:style>
  <w:style w:type="character" w:customStyle="1" w:styleId="NoSpacingChar">
    <w:name w:val="No Spacing Char"/>
    <w:basedOn w:val="DefaultParagraphFont"/>
    <w:link w:val="NoSpacing"/>
    <w:uiPriority w:val="1"/>
    <w:rsid w:val="00173A4F"/>
    <w:rPr>
      <w:rFonts w:eastAsiaTheme="minorEastAsia"/>
      <w:lang w:val="en-US"/>
    </w:rPr>
  </w:style>
  <w:style w:type="table" w:styleId="TableGrid">
    <w:name w:val="Table Grid"/>
    <w:basedOn w:val="TableNormal"/>
    <w:uiPriority w:val="59"/>
    <w:rsid w:val="00D45B67"/>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E3416B"/>
  </w:style>
  <w:style w:type="character" w:customStyle="1" w:styleId="HeaderChar">
    <w:name w:val="Header Char"/>
    <w:basedOn w:val="DefaultParagraphFont"/>
    <w:link w:val="Header"/>
    <w:uiPriority w:val="99"/>
    <w:rsid w:val="00320332"/>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a:solidFill>
            <a:schemeClr val="phClr">
              <a:shade val="95000"/>
              <a:satMod val="104999"/>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I+cCWsksw/JRF8wQN3BTqtzeTng==">CgMxLjA4AHIhMUNNVlNnZzRSaEo0RnJsX3VfZmt2VXhDdzlrRHROdkpX</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607</Words>
  <Characters>3463</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Trudy Taylor</dc:creator>
  <cp:lastModifiedBy> </cp:lastModifiedBy>
  <cp:revision>2</cp:revision>
  <dcterms:created xsi:type="dcterms:W3CDTF">2026-03-25T11:37:00Z</dcterms:created>
  <dcterms:modified xsi:type="dcterms:W3CDTF">2026-03-25T11:37:00Z</dcterms:modified>
</cp:coreProperties>
</file>